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A2" w:rsidRDefault="004863A2" w:rsidP="00A72027">
      <w:pPr>
        <w:tabs>
          <w:tab w:val="right" w:pos="8931"/>
        </w:tabs>
        <w:spacing w:after="0" w:line="240" w:lineRule="auto"/>
        <w:ind w:firstLine="11340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>ПРИЛОЖЕНИЕ</w:t>
      </w:r>
      <w:r w:rsidR="00CD72AD">
        <w:rPr>
          <w:rFonts w:ascii="Times New Roman" w:hAnsi="Times New Roman" w:cs="Calibri"/>
          <w:sz w:val="28"/>
        </w:rPr>
        <w:t xml:space="preserve"> № 2</w:t>
      </w:r>
    </w:p>
    <w:p w:rsidR="004863A2" w:rsidRPr="00EE4A4E" w:rsidRDefault="004863A2" w:rsidP="00A72027">
      <w:pPr>
        <w:tabs>
          <w:tab w:val="right" w:pos="8931"/>
        </w:tabs>
        <w:spacing w:after="0" w:line="240" w:lineRule="auto"/>
        <w:ind w:firstLine="11340"/>
        <w:rPr>
          <w:rFonts w:ascii="Times New Roman" w:hAnsi="Times New Roman" w:cs="Calibri"/>
          <w:sz w:val="10"/>
          <w:szCs w:val="10"/>
        </w:rPr>
      </w:pPr>
    </w:p>
    <w:p w:rsidR="004863A2" w:rsidRDefault="004863A2" w:rsidP="00A72027">
      <w:pPr>
        <w:tabs>
          <w:tab w:val="right" w:pos="8931"/>
        </w:tabs>
        <w:spacing w:after="0" w:line="240" w:lineRule="auto"/>
        <w:ind w:firstLine="11340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>УТВЕРЖДЕН</w:t>
      </w:r>
    </w:p>
    <w:p w:rsidR="004863A2" w:rsidRDefault="004863A2" w:rsidP="00A72027">
      <w:pPr>
        <w:tabs>
          <w:tab w:val="right" w:pos="8931"/>
        </w:tabs>
        <w:spacing w:after="0" w:line="240" w:lineRule="auto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 xml:space="preserve">                                                                                                                                                     постановлением администрации </w:t>
      </w:r>
    </w:p>
    <w:p w:rsidR="004863A2" w:rsidRDefault="004863A2" w:rsidP="00A72027">
      <w:pPr>
        <w:tabs>
          <w:tab w:val="right" w:pos="8931"/>
        </w:tabs>
        <w:spacing w:after="0" w:line="240" w:lineRule="auto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 xml:space="preserve">                                                                                                                                                  Курчанского сельского поселения </w:t>
      </w:r>
    </w:p>
    <w:p w:rsidR="004863A2" w:rsidRDefault="004863A2" w:rsidP="00A72027">
      <w:pPr>
        <w:tabs>
          <w:tab w:val="right" w:pos="8931"/>
        </w:tabs>
        <w:spacing w:after="0" w:line="240" w:lineRule="auto"/>
        <w:ind w:firstLine="11340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>Темрюкского района</w:t>
      </w:r>
    </w:p>
    <w:p w:rsidR="004863A2" w:rsidRPr="007E4914" w:rsidRDefault="004863A2" w:rsidP="00A72027">
      <w:pPr>
        <w:tabs>
          <w:tab w:val="right" w:pos="8931"/>
        </w:tabs>
        <w:spacing w:after="0" w:line="240" w:lineRule="auto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 xml:space="preserve">                                                                                                                                                     от ___________ № ______</w:t>
      </w:r>
    </w:p>
    <w:p w:rsidR="004863A2" w:rsidRPr="00E27991" w:rsidRDefault="004863A2" w:rsidP="00A72027">
      <w:pPr>
        <w:tabs>
          <w:tab w:val="right" w:pos="893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4863A2" w:rsidRPr="00E27991" w:rsidRDefault="004863A2" w:rsidP="00A72027">
      <w:pPr>
        <w:tabs>
          <w:tab w:val="righ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991">
        <w:rPr>
          <w:rFonts w:ascii="Times New Roman" w:hAnsi="Times New Roman"/>
          <w:b/>
          <w:sz w:val="28"/>
          <w:szCs w:val="28"/>
        </w:rPr>
        <w:t xml:space="preserve">Ведомственный перечень </w:t>
      </w:r>
    </w:p>
    <w:p w:rsidR="004863A2" w:rsidRDefault="004863A2" w:rsidP="00A72027">
      <w:pPr>
        <w:tabs>
          <w:tab w:val="righ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991">
        <w:rPr>
          <w:rFonts w:ascii="Times New Roman" w:hAnsi="Times New Roman"/>
          <w:b/>
          <w:sz w:val="28"/>
          <w:szCs w:val="28"/>
        </w:rPr>
        <w:t>муниципальных услуг и работ, оказываемых и выполняемых муниципальными учреждениями администрации Курчанского сельского поселения Темрюкского района в 2015 году</w:t>
      </w:r>
    </w:p>
    <w:p w:rsidR="004863A2" w:rsidRPr="00E27991" w:rsidRDefault="004863A2" w:rsidP="00A72027">
      <w:pPr>
        <w:tabs>
          <w:tab w:val="right" w:pos="8931"/>
        </w:tabs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tbl>
      <w:tblPr>
        <w:tblW w:w="15063" w:type="dxa"/>
        <w:jc w:val="center"/>
        <w:tblInd w:w="-601" w:type="dxa"/>
        <w:tblLayout w:type="fixed"/>
        <w:tblLook w:val="00A0"/>
      </w:tblPr>
      <w:tblGrid>
        <w:gridCol w:w="1560"/>
        <w:gridCol w:w="567"/>
        <w:gridCol w:w="342"/>
        <w:gridCol w:w="1540"/>
        <w:gridCol w:w="284"/>
        <w:gridCol w:w="679"/>
        <w:gridCol w:w="709"/>
        <w:gridCol w:w="6"/>
        <w:gridCol w:w="705"/>
        <w:gridCol w:w="6"/>
        <w:gridCol w:w="705"/>
        <w:gridCol w:w="6"/>
        <w:gridCol w:w="705"/>
        <w:gridCol w:w="6"/>
        <w:gridCol w:w="985"/>
        <w:gridCol w:w="6"/>
        <w:gridCol w:w="435"/>
        <w:gridCol w:w="6"/>
        <w:gridCol w:w="1676"/>
        <w:gridCol w:w="25"/>
        <w:gridCol w:w="545"/>
        <w:gridCol w:w="6"/>
        <w:gridCol w:w="424"/>
        <w:gridCol w:w="6"/>
        <w:gridCol w:w="856"/>
        <w:gridCol w:w="6"/>
        <w:gridCol w:w="561"/>
        <w:gridCol w:w="6"/>
        <w:gridCol w:w="1694"/>
        <w:gridCol w:w="6"/>
      </w:tblGrid>
      <w:tr w:rsidR="004863A2" w:rsidRPr="00E27991" w:rsidTr="00E27991">
        <w:trPr>
          <w:gridAfter w:val="1"/>
          <w:wAfter w:w="6" w:type="dxa"/>
          <w:trHeight w:val="610"/>
          <w:jc w:val="center"/>
        </w:trPr>
        <w:tc>
          <w:tcPr>
            <w:tcW w:w="1505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A2" w:rsidRPr="00E27991" w:rsidRDefault="004863A2" w:rsidP="00E2799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Перечень муниципальных услуг и работ, планируемых к предоставлению физическим лицам Муниципальным автономным учреждением Курчанского сельского  поселения Темрюкского района «Коммунсервис»</w:t>
            </w:r>
          </w:p>
        </w:tc>
      </w:tr>
      <w:tr w:rsidR="004863A2" w:rsidRPr="00E27991" w:rsidTr="00E27991">
        <w:trPr>
          <w:gridAfter w:val="1"/>
          <w:wAfter w:w="6" w:type="dxa"/>
          <w:trHeight w:val="77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Наименование услуги (работы)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Реестровый номер услуги</w:t>
            </w:r>
          </w:p>
        </w:tc>
        <w:tc>
          <w:tcPr>
            <w:tcW w:w="3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органа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органа, осуществляющегого функции учредителя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учреждения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услуги (работы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Условия оказания услуги (работы)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Категория потребителей</w:t>
            </w: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Качество услуги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Платность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Объем услуги</w:t>
            </w:r>
          </w:p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Реквизиты НПА</w:t>
            </w:r>
          </w:p>
        </w:tc>
      </w:tr>
      <w:tr w:rsidR="004863A2" w:rsidRPr="00E27991" w:rsidTr="00E27991">
        <w:trPr>
          <w:gridAfter w:val="1"/>
          <w:wAfter w:w="6" w:type="dxa"/>
          <w:cantSplit/>
          <w:trHeight w:val="1122"/>
          <w:jc w:val="center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9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4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63A2" w:rsidRPr="00E27991" w:rsidTr="00E27991">
        <w:trPr>
          <w:gridAfter w:val="1"/>
          <w:wAfter w:w="6" w:type="dxa"/>
          <w:cantSplit/>
          <w:trHeight w:val="1118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освещения улиц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28014000000000000005100</w:t>
            </w:r>
          </w:p>
        </w:tc>
        <w:tc>
          <w:tcPr>
            <w:tcW w:w="34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01491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Щ4086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МАУ «Коммунсервис»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-108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 лампочек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освещения  на территории поселения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Формы оказания услуг (работ)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регулярно в течении года согласно графика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хозяйство, благоустройство, градостроительная деятельность, строительство и архитектура</w:t>
            </w:r>
          </w:p>
        </w:tc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Выполнение перечня работ по текущему содержанию и ремонту благоустройства и озеленения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 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бесплатность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-108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 лампочек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Федеральный закон от 16.09.2003 131-ФЗ Об общих принципах организации местного самоуправления в Российской Федерации, Устав Курчанского сельского поселения Темрюкского района  </w:t>
            </w:r>
          </w:p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63A2" w:rsidRPr="00E27991" w:rsidTr="00E27991">
        <w:trPr>
          <w:gridAfter w:val="1"/>
          <w:wAfter w:w="6" w:type="dxa"/>
          <w:cantSplit/>
          <w:trHeight w:val="445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</w:t>
            </w:r>
          </w:p>
          <w:p w:rsidR="004863A2" w:rsidRPr="00E27991" w:rsidRDefault="004863A2" w:rsidP="00E27991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кабеля</w:t>
            </w:r>
          </w:p>
        </w:tc>
        <w:tc>
          <w:tcPr>
            <w:tcW w:w="71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</w:t>
            </w:r>
          </w:p>
          <w:p w:rsidR="004863A2" w:rsidRPr="00E27991" w:rsidRDefault="004863A2" w:rsidP="00E27991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кабеля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63A2" w:rsidRPr="00E27991" w:rsidTr="00E27991">
        <w:trPr>
          <w:gridAfter w:val="1"/>
          <w:wAfter w:w="6" w:type="dxa"/>
          <w:cantSplit/>
          <w:trHeight w:val="341"/>
          <w:jc w:val="center"/>
        </w:trPr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Соблюдение сроков выполнения работ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3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63A2" w:rsidRPr="00E27991" w:rsidTr="00E27991">
        <w:trPr>
          <w:gridAfter w:val="1"/>
          <w:wAfter w:w="6" w:type="dxa"/>
          <w:cantSplit/>
          <w:trHeight w:val="827"/>
          <w:jc w:val="center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225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 светильников</w:t>
            </w:r>
          </w:p>
        </w:tc>
        <w:tc>
          <w:tcPr>
            <w:tcW w:w="7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письменных жалоб жителей на качество представления услуг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Замена светильников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7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63A2" w:rsidRPr="00E27991" w:rsidTr="00E27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568"/>
          <w:jc w:val="center"/>
        </w:trPr>
        <w:tc>
          <w:tcPr>
            <w:tcW w:w="1560" w:type="dxa"/>
            <w:vMerge w:val="restart"/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Уборка территории и аналогичная деятельность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28018000100000003007100</w:t>
            </w:r>
          </w:p>
        </w:tc>
        <w:tc>
          <w:tcPr>
            <w:tcW w:w="342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01491</w:t>
            </w:r>
          </w:p>
        </w:tc>
        <w:tc>
          <w:tcPr>
            <w:tcW w:w="1540" w:type="dxa"/>
            <w:vMerge w:val="restart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Администрация Курчанскогосельского поселения Темрюкского района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Щ4086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МАУ «Коммунсервис»</w:t>
            </w:r>
          </w:p>
        </w:tc>
        <w:tc>
          <w:tcPr>
            <w:tcW w:w="715" w:type="dxa"/>
            <w:gridSpan w:val="2"/>
            <w:vMerge w:val="restart"/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Уборка территорий</w:t>
            </w:r>
          </w:p>
        </w:tc>
        <w:tc>
          <w:tcPr>
            <w:tcW w:w="711" w:type="dxa"/>
            <w:gridSpan w:val="2"/>
            <w:vMerge w:val="restart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Содержание в чистоте территории поселения</w:t>
            </w:r>
          </w:p>
        </w:tc>
        <w:tc>
          <w:tcPr>
            <w:tcW w:w="711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Формы оказания услуг (работ)</w:t>
            </w:r>
          </w:p>
        </w:tc>
        <w:tc>
          <w:tcPr>
            <w:tcW w:w="711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регулярно в течении года согласно графика</w:t>
            </w:r>
          </w:p>
        </w:tc>
        <w:tc>
          <w:tcPr>
            <w:tcW w:w="991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-93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хозяйство, благоустройство, градостроительная деятельность, строительство и архитектура</w:t>
            </w:r>
          </w:p>
        </w:tc>
        <w:tc>
          <w:tcPr>
            <w:tcW w:w="441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701" w:type="dxa"/>
            <w:gridSpan w:val="2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Выполнение перечня работ по текущему содержанию и ремонту благоустройства и озеленения</w:t>
            </w:r>
          </w:p>
        </w:tc>
        <w:tc>
          <w:tcPr>
            <w:tcW w:w="551" w:type="dxa"/>
            <w:gridSpan w:val="2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30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бесплатность</w:t>
            </w:r>
          </w:p>
        </w:tc>
        <w:tc>
          <w:tcPr>
            <w:tcW w:w="862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Уборка территорий</w:t>
            </w:r>
          </w:p>
        </w:tc>
        <w:tc>
          <w:tcPr>
            <w:tcW w:w="567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М кв.</w:t>
            </w:r>
          </w:p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 w:val="restart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Федеральный закон от 16.09.2003 131-ФЗ Об общих принципах организации местного самоуправления в Российской Федерации, Устав Курчанского сельского поселения Темрюкского района </w:t>
            </w:r>
          </w:p>
        </w:tc>
      </w:tr>
      <w:tr w:rsidR="004863A2" w:rsidRPr="00E27991" w:rsidTr="00E27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931"/>
          <w:jc w:val="center"/>
        </w:trPr>
        <w:tc>
          <w:tcPr>
            <w:tcW w:w="1560" w:type="dxa"/>
            <w:vMerge/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vMerge/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-9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ind w:left="-108" w:firstLine="108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письменных жалоб жителей на качество представления услуг и несвоевременность</w:t>
            </w:r>
          </w:p>
        </w:tc>
        <w:tc>
          <w:tcPr>
            <w:tcW w:w="551" w:type="dxa"/>
            <w:gridSpan w:val="2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0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shd w:val="clear" w:color="auto" w:fill="FDE9D9"/>
          </w:tcPr>
          <w:p w:rsidR="004863A2" w:rsidRPr="00E27991" w:rsidRDefault="004863A2" w:rsidP="00E27991">
            <w:pPr>
              <w:spacing w:after="0" w:line="240" w:lineRule="auto"/>
              <w:ind w:left="709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FDE9D9"/>
          </w:tcPr>
          <w:p w:rsidR="004863A2" w:rsidRPr="00E27991" w:rsidRDefault="004863A2" w:rsidP="00E27991">
            <w:pPr>
              <w:spacing w:after="0" w:line="240" w:lineRule="auto"/>
              <w:ind w:left="709"/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63A2" w:rsidRPr="00E27991" w:rsidTr="00324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2076"/>
          <w:jc w:val="center"/>
        </w:trPr>
        <w:tc>
          <w:tcPr>
            <w:tcW w:w="1560" w:type="dxa"/>
            <w:vMerge w:val="restart"/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28021000000000002004100</w:t>
            </w:r>
          </w:p>
        </w:tc>
        <w:tc>
          <w:tcPr>
            <w:tcW w:w="342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01491</w:t>
            </w:r>
          </w:p>
        </w:tc>
        <w:tc>
          <w:tcPr>
            <w:tcW w:w="1540" w:type="dxa"/>
            <w:vMerge w:val="restart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Администрация Курчанского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7991">
              <w:rPr>
                <w:rFonts w:ascii="Times New Roman" w:hAnsi="Times New Roman"/>
                <w:sz w:val="18"/>
                <w:szCs w:val="18"/>
              </w:rPr>
              <w:t>сельского поселения Темрюкского района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Щ4086</w:t>
            </w:r>
          </w:p>
        </w:tc>
        <w:tc>
          <w:tcPr>
            <w:tcW w:w="679" w:type="dxa"/>
            <w:vMerge w:val="restart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МАУ «Коммунсервис»</w:t>
            </w:r>
          </w:p>
        </w:tc>
        <w:tc>
          <w:tcPr>
            <w:tcW w:w="715" w:type="dxa"/>
            <w:gridSpan w:val="2"/>
            <w:vMerge w:val="restart"/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Уборка территорий</w:t>
            </w:r>
          </w:p>
        </w:tc>
        <w:tc>
          <w:tcPr>
            <w:tcW w:w="711" w:type="dxa"/>
            <w:gridSpan w:val="2"/>
            <w:vMerge w:val="restart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Содержание в чистоте территории кладбищ поселения</w:t>
            </w:r>
          </w:p>
        </w:tc>
        <w:tc>
          <w:tcPr>
            <w:tcW w:w="711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Формы оказания услуг (работ)</w:t>
            </w:r>
          </w:p>
        </w:tc>
        <w:tc>
          <w:tcPr>
            <w:tcW w:w="711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запросу</w:t>
            </w:r>
          </w:p>
        </w:tc>
        <w:tc>
          <w:tcPr>
            <w:tcW w:w="991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-93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хозяйство, благоустройство, градостроительная деятельность, строительство и архитектура</w:t>
            </w:r>
          </w:p>
        </w:tc>
        <w:tc>
          <w:tcPr>
            <w:tcW w:w="441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1701" w:type="dxa"/>
            <w:gridSpan w:val="2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Выполнение перечня работ по текущему содержанию и ремонту благоустройства и озеленения</w:t>
            </w:r>
          </w:p>
        </w:tc>
        <w:tc>
          <w:tcPr>
            <w:tcW w:w="551" w:type="dxa"/>
            <w:gridSpan w:val="2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30" w:type="dxa"/>
            <w:gridSpan w:val="2"/>
            <w:vMerge w:val="restart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бесплатность</w:t>
            </w:r>
          </w:p>
        </w:tc>
        <w:tc>
          <w:tcPr>
            <w:tcW w:w="862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Площадь текущего содержания и ремонта кладбищ</w:t>
            </w:r>
          </w:p>
        </w:tc>
        <w:tc>
          <w:tcPr>
            <w:tcW w:w="567" w:type="dxa"/>
            <w:gridSpan w:val="2"/>
            <w:vMerge w:val="restart"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</w:rPr>
              <w:t>М кв.</w:t>
            </w:r>
          </w:p>
        </w:tc>
        <w:tc>
          <w:tcPr>
            <w:tcW w:w="1700" w:type="dxa"/>
            <w:gridSpan w:val="2"/>
            <w:vMerge w:val="restart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Федеральный закон от 12.01.1996 8-ФЗ О погребении и похоронном деле, Федеральный закон от 16.09.2003 131-ФЗ Об общих принципах организации местного самоуправления в Российской Федерации, Устав Курчанского сельского поселения Темрюкского района </w:t>
            </w:r>
          </w:p>
        </w:tc>
      </w:tr>
      <w:tr w:rsidR="004863A2" w:rsidRPr="00E27991" w:rsidTr="00E27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385"/>
          <w:jc w:val="center"/>
        </w:trPr>
        <w:tc>
          <w:tcPr>
            <w:tcW w:w="1560" w:type="dxa"/>
            <w:vMerge/>
            <w:shd w:val="clear" w:color="auto" w:fill="DBE5F1"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69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vAlign w:val="center"/>
          </w:tcPr>
          <w:p w:rsidR="004863A2" w:rsidRPr="00E27991" w:rsidRDefault="004863A2" w:rsidP="00E279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vMerge/>
            <w:shd w:val="clear" w:color="auto" w:fill="EAF1DD"/>
            <w:textDirection w:val="btLr"/>
            <w:vAlign w:val="cente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shd w:val="clear" w:color="auto" w:fill="FDE9D9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-9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ind w:left="-108" w:firstLine="108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письменных жалоб жителей на качество представления услуг и несвоевр</w:t>
            </w:r>
            <w:bookmarkStart w:id="0" w:name="_GoBack"/>
            <w:bookmarkEnd w:id="0"/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еменность</w:t>
            </w:r>
          </w:p>
        </w:tc>
        <w:tc>
          <w:tcPr>
            <w:tcW w:w="551" w:type="dxa"/>
            <w:gridSpan w:val="2"/>
            <w:shd w:val="clear" w:color="auto" w:fill="EAF1DD"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jc w:val="center"/>
              <w:rPr>
                <w:sz w:val="18"/>
                <w:szCs w:val="18"/>
              </w:rPr>
            </w:pPr>
            <w:r w:rsidRPr="00E27991">
              <w:rPr>
                <w:rFonts w:ascii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0" w:type="dxa"/>
            <w:gridSpan w:val="2"/>
            <w:vMerge/>
            <w:textDirection w:val="btLr"/>
          </w:tcPr>
          <w:p w:rsidR="004863A2" w:rsidRPr="00E27991" w:rsidRDefault="004863A2" w:rsidP="00E27991">
            <w:pPr>
              <w:spacing w:after="0" w:line="240" w:lineRule="auto"/>
              <w:ind w:left="709" w:right="113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shd w:val="clear" w:color="auto" w:fill="FDE9D9"/>
          </w:tcPr>
          <w:p w:rsidR="004863A2" w:rsidRPr="00E27991" w:rsidRDefault="004863A2" w:rsidP="00E27991">
            <w:pPr>
              <w:spacing w:after="0" w:line="240" w:lineRule="auto"/>
              <w:ind w:left="709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FDE9D9"/>
          </w:tcPr>
          <w:p w:rsidR="004863A2" w:rsidRPr="00E27991" w:rsidRDefault="004863A2" w:rsidP="00E27991">
            <w:pPr>
              <w:spacing w:after="0" w:line="240" w:lineRule="auto"/>
              <w:ind w:left="709"/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  <w:shd w:val="clear" w:color="auto" w:fill="EAF1DD"/>
          </w:tcPr>
          <w:p w:rsidR="004863A2" w:rsidRPr="00E27991" w:rsidRDefault="004863A2" w:rsidP="00E2799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863A2" w:rsidRDefault="004863A2" w:rsidP="00330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63A2" w:rsidRDefault="004863A2" w:rsidP="00330E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2BEA">
        <w:rPr>
          <w:rFonts w:ascii="Times New Roman" w:hAnsi="Times New Roman"/>
          <w:sz w:val="28"/>
          <w:szCs w:val="28"/>
        </w:rPr>
        <w:t>Заместитель главы</w:t>
      </w:r>
    </w:p>
    <w:p w:rsidR="004863A2" w:rsidRPr="00022BEA" w:rsidRDefault="004863A2" w:rsidP="00330E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2BEA">
        <w:rPr>
          <w:rFonts w:ascii="Times New Roman" w:hAnsi="Times New Roman"/>
          <w:sz w:val="28"/>
          <w:szCs w:val="28"/>
        </w:rPr>
        <w:t xml:space="preserve">Курчанского сельского поселения                                                                 </w:t>
      </w:r>
    </w:p>
    <w:p w:rsidR="004863A2" w:rsidRPr="00330EFD" w:rsidRDefault="004863A2" w:rsidP="00E27991">
      <w:pPr>
        <w:spacing w:after="0" w:line="240" w:lineRule="auto"/>
      </w:pPr>
      <w:r w:rsidRPr="00022BEA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022BEA">
        <w:rPr>
          <w:rFonts w:ascii="Times New Roman" w:hAnsi="Times New Roman"/>
          <w:sz w:val="28"/>
          <w:szCs w:val="28"/>
        </w:rPr>
        <w:t>Е.А. Кулинич</w:t>
      </w:r>
    </w:p>
    <w:sectPr w:rsidR="004863A2" w:rsidRPr="00330EFD" w:rsidSect="000F36F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A06"/>
    <w:rsid w:val="00022BEA"/>
    <w:rsid w:val="00034992"/>
    <w:rsid w:val="0003621B"/>
    <w:rsid w:val="00037C9A"/>
    <w:rsid w:val="00081AC8"/>
    <w:rsid w:val="000900D6"/>
    <w:rsid w:val="000A7F4F"/>
    <w:rsid w:val="000C0240"/>
    <w:rsid w:val="000C4DC7"/>
    <w:rsid w:val="000F2FE2"/>
    <w:rsid w:val="000F36FA"/>
    <w:rsid w:val="000F552B"/>
    <w:rsid w:val="00115817"/>
    <w:rsid w:val="00123BD4"/>
    <w:rsid w:val="00147728"/>
    <w:rsid w:val="001501A5"/>
    <w:rsid w:val="00156F24"/>
    <w:rsid w:val="0016624A"/>
    <w:rsid w:val="001745DD"/>
    <w:rsid w:val="00190FCC"/>
    <w:rsid w:val="00191ACF"/>
    <w:rsid w:val="001C07B6"/>
    <w:rsid w:val="001C70C8"/>
    <w:rsid w:val="001F4894"/>
    <w:rsid w:val="00214A56"/>
    <w:rsid w:val="00232973"/>
    <w:rsid w:val="00240193"/>
    <w:rsid w:val="00247664"/>
    <w:rsid w:val="00250E83"/>
    <w:rsid w:val="0025549F"/>
    <w:rsid w:val="00257FAB"/>
    <w:rsid w:val="00267FA0"/>
    <w:rsid w:val="002752F4"/>
    <w:rsid w:val="003247A6"/>
    <w:rsid w:val="00330EFD"/>
    <w:rsid w:val="0037776B"/>
    <w:rsid w:val="00384200"/>
    <w:rsid w:val="00391C1E"/>
    <w:rsid w:val="00425989"/>
    <w:rsid w:val="0042650C"/>
    <w:rsid w:val="00433151"/>
    <w:rsid w:val="00453E58"/>
    <w:rsid w:val="00457CD7"/>
    <w:rsid w:val="00464A30"/>
    <w:rsid w:val="0048036C"/>
    <w:rsid w:val="004863A2"/>
    <w:rsid w:val="00486B11"/>
    <w:rsid w:val="00491FE7"/>
    <w:rsid w:val="004A6EF8"/>
    <w:rsid w:val="004A775A"/>
    <w:rsid w:val="004B09FB"/>
    <w:rsid w:val="004C7281"/>
    <w:rsid w:val="004E35AA"/>
    <w:rsid w:val="004F36A1"/>
    <w:rsid w:val="005055B0"/>
    <w:rsid w:val="00511EC1"/>
    <w:rsid w:val="005133B7"/>
    <w:rsid w:val="0052588E"/>
    <w:rsid w:val="00550CD8"/>
    <w:rsid w:val="00581050"/>
    <w:rsid w:val="005B1A71"/>
    <w:rsid w:val="005D19C0"/>
    <w:rsid w:val="005E2C62"/>
    <w:rsid w:val="005E2E99"/>
    <w:rsid w:val="005E454E"/>
    <w:rsid w:val="005E5735"/>
    <w:rsid w:val="005E5A06"/>
    <w:rsid w:val="0061770B"/>
    <w:rsid w:val="00625877"/>
    <w:rsid w:val="00626D95"/>
    <w:rsid w:val="006422A2"/>
    <w:rsid w:val="006937A0"/>
    <w:rsid w:val="006B258B"/>
    <w:rsid w:val="006C2E7B"/>
    <w:rsid w:val="00707AFB"/>
    <w:rsid w:val="007558C0"/>
    <w:rsid w:val="00763C49"/>
    <w:rsid w:val="00765E8E"/>
    <w:rsid w:val="007660A1"/>
    <w:rsid w:val="007852BA"/>
    <w:rsid w:val="007972CC"/>
    <w:rsid w:val="007A40ED"/>
    <w:rsid w:val="007A5E21"/>
    <w:rsid w:val="007B1B28"/>
    <w:rsid w:val="007D28A3"/>
    <w:rsid w:val="007D2DCA"/>
    <w:rsid w:val="007E4914"/>
    <w:rsid w:val="00850266"/>
    <w:rsid w:val="0087024E"/>
    <w:rsid w:val="00883B25"/>
    <w:rsid w:val="00886687"/>
    <w:rsid w:val="008B1EA2"/>
    <w:rsid w:val="008C0B2A"/>
    <w:rsid w:val="008C106B"/>
    <w:rsid w:val="008D6333"/>
    <w:rsid w:val="008E27F8"/>
    <w:rsid w:val="008E4F03"/>
    <w:rsid w:val="008E5EF6"/>
    <w:rsid w:val="00905C6F"/>
    <w:rsid w:val="00924EF9"/>
    <w:rsid w:val="00931A08"/>
    <w:rsid w:val="009406C9"/>
    <w:rsid w:val="009D181D"/>
    <w:rsid w:val="009D4E36"/>
    <w:rsid w:val="009E4D56"/>
    <w:rsid w:val="009F5E8D"/>
    <w:rsid w:val="00A00BA3"/>
    <w:rsid w:val="00A20556"/>
    <w:rsid w:val="00A30E63"/>
    <w:rsid w:val="00A314AB"/>
    <w:rsid w:val="00A42690"/>
    <w:rsid w:val="00A6250A"/>
    <w:rsid w:val="00A64164"/>
    <w:rsid w:val="00A72027"/>
    <w:rsid w:val="00A85E72"/>
    <w:rsid w:val="00A951BE"/>
    <w:rsid w:val="00AB3F05"/>
    <w:rsid w:val="00AC3479"/>
    <w:rsid w:val="00AC6BC9"/>
    <w:rsid w:val="00AD620A"/>
    <w:rsid w:val="00B1712A"/>
    <w:rsid w:val="00B226F0"/>
    <w:rsid w:val="00B43E27"/>
    <w:rsid w:val="00B4617B"/>
    <w:rsid w:val="00B60D7F"/>
    <w:rsid w:val="00B614DF"/>
    <w:rsid w:val="00B64A7C"/>
    <w:rsid w:val="00B914EB"/>
    <w:rsid w:val="00B91915"/>
    <w:rsid w:val="00BB026C"/>
    <w:rsid w:val="00BC2DAE"/>
    <w:rsid w:val="00BC66C9"/>
    <w:rsid w:val="00BC71F3"/>
    <w:rsid w:val="00BF0530"/>
    <w:rsid w:val="00C04773"/>
    <w:rsid w:val="00C15477"/>
    <w:rsid w:val="00C2024C"/>
    <w:rsid w:val="00C271DB"/>
    <w:rsid w:val="00C44550"/>
    <w:rsid w:val="00C47EBF"/>
    <w:rsid w:val="00C53DDB"/>
    <w:rsid w:val="00C85671"/>
    <w:rsid w:val="00C92D7D"/>
    <w:rsid w:val="00C944AE"/>
    <w:rsid w:val="00CA37CE"/>
    <w:rsid w:val="00CA77FE"/>
    <w:rsid w:val="00CB668E"/>
    <w:rsid w:val="00CB74C2"/>
    <w:rsid w:val="00CC4161"/>
    <w:rsid w:val="00CD72AD"/>
    <w:rsid w:val="00CF195E"/>
    <w:rsid w:val="00CF7B25"/>
    <w:rsid w:val="00D02C68"/>
    <w:rsid w:val="00D21510"/>
    <w:rsid w:val="00D23EE9"/>
    <w:rsid w:val="00D662B3"/>
    <w:rsid w:val="00DA1660"/>
    <w:rsid w:val="00DB7CCD"/>
    <w:rsid w:val="00DC6818"/>
    <w:rsid w:val="00DD28AD"/>
    <w:rsid w:val="00DD7D91"/>
    <w:rsid w:val="00DE384F"/>
    <w:rsid w:val="00DE3A7B"/>
    <w:rsid w:val="00DE4178"/>
    <w:rsid w:val="00DE4EF3"/>
    <w:rsid w:val="00E27991"/>
    <w:rsid w:val="00E27EBA"/>
    <w:rsid w:val="00E562A6"/>
    <w:rsid w:val="00E60BCF"/>
    <w:rsid w:val="00E63CB9"/>
    <w:rsid w:val="00E74BDC"/>
    <w:rsid w:val="00E92578"/>
    <w:rsid w:val="00EB0E85"/>
    <w:rsid w:val="00EC0350"/>
    <w:rsid w:val="00EE4A4E"/>
    <w:rsid w:val="00EF5D8F"/>
    <w:rsid w:val="00F27500"/>
    <w:rsid w:val="00F359E5"/>
    <w:rsid w:val="00F5036A"/>
    <w:rsid w:val="00F615C3"/>
    <w:rsid w:val="00F85626"/>
    <w:rsid w:val="00F945A5"/>
    <w:rsid w:val="00FF0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0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5A06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A20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0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662</Words>
  <Characters>3778</Characters>
  <Application>Microsoft Office Word</Application>
  <DocSecurity>0</DocSecurity>
  <Lines>31</Lines>
  <Paragraphs>8</Paragraphs>
  <ScaleCrop>false</ScaleCrop>
  <Company>1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2015-02-13T04:59:00Z</cp:lastPrinted>
  <dcterms:created xsi:type="dcterms:W3CDTF">2015-02-06T07:47:00Z</dcterms:created>
  <dcterms:modified xsi:type="dcterms:W3CDTF">2015-02-13T06:17:00Z</dcterms:modified>
</cp:coreProperties>
</file>